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dlcr7a3ld1t3" w:id="0"/>
      <w:bookmarkEnd w:id="0"/>
      <w:r w:rsidDel="00000000" w:rsidR="00000000" w:rsidRPr="00000000">
        <w:rPr>
          <w:rtl w:val="0"/>
        </w:rPr>
        <w:t xml:space="preserve">Program Planning Graphic Organizer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When planning a program activity for a conclave weekend, it is generally a good idea to answer some key questions as a part of this planning process.  This graphic organizer is meant to provide some of the right questions to answer.  All program activities are unique, and do not follow a one-size fits all approach.  Because of this, there may be logistical details that this organizer does not cover.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This graphic organizer is meant to help plan </w:t>
      </w:r>
      <w:r w:rsidDel="00000000" w:rsidR="00000000" w:rsidRPr="00000000">
        <w:rPr>
          <w:b w:val="1"/>
          <w:rtl w:val="0"/>
        </w:rPr>
        <w:t xml:space="preserve">one </w:t>
      </w:r>
      <w:r w:rsidDel="00000000" w:rsidR="00000000" w:rsidRPr="00000000">
        <w:rPr>
          <w:rtl w:val="0"/>
        </w:rPr>
        <w:t xml:space="preserve">activity.  If you are using this organizer to plan your activities, make sure to make multiple copies.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Provide a title and briefly describe the activity.</w:t>
      </w:r>
    </w:p>
    <w:p w:rsidR="00000000" w:rsidDel="00000000" w:rsidP="00000000" w:rsidRDefault="00000000" w:rsidRPr="00000000" w14:paraId="00000009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How long will the activity last?</w:t>
      </w:r>
    </w:p>
    <w:p w:rsidR="00000000" w:rsidDel="00000000" w:rsidP="00000000" w:rsidRDefault="00000000" w:rsidRPr="00000000" w14:paraId="0000000E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Is the activity best done inside or outside?  If outside, does the activity need to occur in the daylight?</w:t>
      </w:r>
    </w:p>
    <w:p w:rsidR="00000000" w:rsidDel="00000000" w:rsidP="00000000" w:rsidRDefault="00000000" w:rsidRPr="00000000" w14:paraId="00000013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How many people is the activity designed to engage?</w:t>
      </w:r>
    </w:p>
    <w:p w:rsidR="00000000" w:rsidDel="00000000" w:rsidP="00000000" w:rsidRDefault="00000000" w:rsidRPr="00000000" w14:paraId="00000018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What supplies and how many of each item do you need to engage that number of Arrowmen?</w:t>
      </w:r>
    </w:p>
    <w:p w:rsidR="00000000" w:rsidDel="00000000" w:rsidP="00000000" w:rsidRDefault="00000000" w:rsidRPr="00000000" w14:paraId="0000001D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How many staff do you need to execute this activity with that number of Arrowmen?  What would each staff member do?  Do you need a staff member with special certifications?</w:t>
      </w:r>
    </w:p>
    <w:p w:rsidR="00000000" w:rsidDel="00000000" w:rsidP="00000000" w:rsidRDefault="00000000" w:rsidRPr="00000000" w14:paraId="00000025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Is there anything else that needs to happen to make this activity happen?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ill San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Gill Sans" w:cs="Gill Sans" w:eastAsia="Gill Sans" w:hAnsi="Gill Sans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jc w:val="center"/>
    </w:pPr>
    <w:rPr>
      <w:rFonts w:ascii="Gill Sans" w:cs="Gill Sans" w:eastAsia="Gill Sans" w:hAnsi="Gill Sans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sz w:val="28"/>
      <w:szCs w:val="28"/>
      <w:u w:val="single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i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</w:pPr>
    <w:rPr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illSans-regular.ttf"/><Relationship Id="rId2" Type="http://schemas.openxmlformats.org/officeDocument/2006/relationships/font" Target="fonts/Gill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